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76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дошкольное образовательное бюджетное учреждение</w:t>
        <w:br/>
        <w:t>детский сад комбинированного вида № 82 г. Сочи</w:t>
        <w:br/>
        <w:t>354068, г. Сочи, ул. Чехова, 25; тел., факс; 8-862-255-68-61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dou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82 </w:t>
      </w:r>
      <w:r>
        <w:rPr>
          <w:lang w:val="en-US" w:eastAsia="en-US" w:bidi="en-US"/>
          <w:w w:val="100"/>
          <w:spacing w:val="0"/>
          <w:color w:val="000000"/>
          <w:position w:val="0"/>
        </w:rPr>
        <w:t>.f/cd u.sochi.ru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57" w:line="260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</w:p>
    <w:p>
      <w:pPr>
        <w:pStyle w:val="Style5"/>
        <w:tabs>
          <w:tab w:leader="none" w:pos="8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 w:line="26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26.06.2020г.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№31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-ОД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23" w:line="346" w:lineRule="exact"/>
        <w:ind w:left="160" w:right="1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возобновлении посещении воспитанниками МДОКУ № 82 с 29 июни 2020 г.»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9" w:line="317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постановлением главы администрации (губернатора) Краснодарского края од 26.06.2020 года №364 «О внесении изменений в постановление главы администрации (губернатора) Краснодарского края от 13 марта 2020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;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года №129 «О введении режима повышенной готовности на территории Краснодарскою края и мерах по предотвращению распространения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(COV'ID-2039)»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распоряжение главы администрации (губернатора) Краснодарскою края от 31 марта 2020 года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(COV'ID-2039»,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рекомендациями Федеральной Службы по надзору в сфере зашиты прав потребителей и благополучия человека (далее - Роспотребнадзор) от 08.05.2020 г. N02/8900-2020-24 «О направлении рекомендаций по организации работы образовательных организаций» и приказа УНО администрации г. Сочи от 26.06.2020 г. №604 </w:t>
      </w:r>
      <w:r>
        <w:rPr>
          <w:rStyle w:val="CharStyle7"/>
        </w:rPr>
        <w:t>«О возобновлении посещения воспитанниками муниципальных дошкольных образовательных бюджетных учреждений города Сочи»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3"/>
        <w:numPr>
          <w:ilvl w:val="0"/>
          <w:numId w:val="1"/>
        </w:numPr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Отменить действие приказа управления по образованию и науке администрации города Сочи от 09.06.2020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557 «О приостановке посещения воспитанниками муниципальных дошкольных образовательных бюджетных учреждений города Сочи и организации функционирования дежурных групп» и возобновить их функционирование в штатном режиме с 29.06.2020 года.</w:t>
      </w:r>
    </w:p>
    <w:p>
      <w:pPr>
        <w:pStyle w:val="Style3"/>
        <w:numPr>
          <w:ilvl w:val="0"/>
          <w:numId w:val="1"/>
        </w:numPr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Возобновить приём детей в МДОУ комбинированного вида №82 г. Сочи 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29.06.2020 г.</w:t>
      </w:r>
    </w:p>
    <w:p>
      <w:pPr>
        <w:pStyle w:val="Style3"/>
        <w:numPr>
          <w:ilvl w:val="0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 за соблюдением мер безопасности, в том числе противопожарной безопасности, ангитеррористической защищенности организации </w:t>
      </w:r>
      <w:r>
        <w:rPr>
          <w:rStyle w:val="CharStyle7"/>
        </w:rPr>
        <w:t xml:space="preserve">постоянно.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2.4 Усилить:</w:t>
      </w:r>
    </w:p>
    <w:p>
      <w:pPr>
        <w:pStyle w:val="Style3"/>
        <w:numPr>
          <w:ilvl w:val="0"/>
          <w:numId w:val="3"/>
        </w:numPr>
        <w:tabs>
          <w:tab w:leader="none" w:pos="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60" w:right="1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Охрану здания, подъездных путей и коммуникаций путем осуществления регулярных осмотров прилегающих территорий, </w:t>
      </w:r>
      <w:r>
        <w:rPr>
          <w:rStyle w:val="CharStyle7"/>
        </w:rPr>
        <w:t>постоянно.</w:t>
      </w:r>
    </w:p>
    <w:p>
      <w:pPr>
        <w:pStyle w:val="Style3"/>
        <w:numPr>
          <w:ilvl w:val="0"/>
          <w:numId w:val="3"/>
        </w:numPr>
        <w:tabs>
          <w:tab w:leader="none" w:pos="8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840" w:right="0" w:hanging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состоянием тепло узлов, пищеблока, системы водоснабжения, расположенных на территории организации, постоянно.</w:t>
      </w:r>
    </w:p>
    <w:p>
      <w:pPr>
        <w:pStyle w:val="Style3"/>
        <w:numPr>
          <w:ilvl w:val="1"/>
          <w:numId w:val="3"/>
        </w:numPr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2.5.2 Исправность и доступность средств тревожной сигнализации, первичных средств пожаротушения, средств связи со службами экстренного реагирования, </w:t>
      </w:r>
      <w:r>
        <w:rPr>
          <w:rStyle w:val="CharStyle7"/>
        </w:rPr>
        <w:t>постоянно.</w:t>
      </w:r>
    </w:p>
    <w:p>
      <w:pPr>
        <w:pStyle w:val="Style3"/>
        <w:numPr>
          <w:ilvl w:val="1"/>
          <w:numId w:val="3"/>
        </w:numPr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900" w:right="0" w:hanging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Провести необходимую санитарную обработку помещений образовательных организации в соответствии с рекомендациями Роспотребнадзора.</w:t>
      </w:r>
    </w:p>
    <w:p>
      <w:pPr>
        <w:pStyle w:val="Style3"/>
        <w:numPr>
          <w:ilvl w:val="1"/>
          <w:numId w:val="3"/>
        </w:numPr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проинформировать родителей, (законных представителей)</w:t>
      </w:r>
    </w:p>
    <w:p>
      <w:pPr>
        <w:pStyle w:val="Style3"/>
        <w:numPr>
          <w:ilvl w:val="0"/>
          <w:numId w:val="5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8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открытии образовательной организации через телефонную связь, электронную почту и другие средства связи, разместить приказ на Сайте МДОУ №82.</w:t>
      </w:r>
    </w:p>
    <w:p>
      <w:pPr>
        <w:pStyle w:val="Style3"/>
        <w:numPr>
          <w:ilvl w:val="0"/>
          <w:numId w:val="5"/>
        </w:numPr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8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обязательном предоставлении справки из детской поликлиники по месту жительства ребенка об эпидокружении (срок действия справки не более 3 дней):</w:t>
      </w:r>
    </w:p>
    <w:p>
      <w:pPr>
        <w:pStyle w:val="Style3"/>
        <w:numPr>
          <w:ilvl w:val="1"/>
          <w:numId w:val="3"/>
        </w:numPr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Осуществить прием детей в группы с обязательной организацией утреннего фильтра измерения температуры и осмотра воспитанника медицинским работником.</w:t>
      </w:r>
    </w:p>
    <w:p>
      <w:pPr>
        <w:pStyle w:val="Style3"/>
        <w:numPr>
          <w:ilvl w:val="1"/>
          <w:numId w:val="3"/>
        </w:numPr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Временно исключения массовых мероприятий в МДОУ №82.</w:t>
      </w:r>
    </w:p>
    <w:p>
      <w:pPr>
        <w:pStyle w:val="Style3"/>
        <w:numPr>
          <w:ilvl w:val="1"/>
          <w:numId w:val="3"/>
        </w:numPr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Исключить объединение воспитанников из разных групп в одну «дежурную группу с 12-ти часовым пребыванием».</w:t>
      </w:r>
    </w:p>
    <w:p>
      <w:pPr>
        <w:pStyle w:val="Style3"/>
        <w:numPr>
          <w:ilvl w:val="1"/>
          <w:numId w:val="3"/>
        </w:numPr>
        <w:tabs>
          <w:tab w:leader="none" w:pos="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Функционирование групп всех возрастов осуществлять в режиме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пятидневной рабочей недели (с понедельника по пятницу), с с выходными днями -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•*&gt;«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27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суббота, воскресенье и праздничные дни, с режимом полного дня 10,5-часового пребывания детей (с 7.30 до 18.00).</w:t>
      </w:r>
    </w:p>
    <w:p>
      <w:pPr>
        <w:pStyle w:val="Style3"/>
        <w:numPr>
          <w:ilvl w:val="1"/>
          <w:numId w:val="3"/>
        </w:numPr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2" w:line="312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Сотрудники допускаются к работе только при наличии справки об эпидокружении.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2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Контроль над исполнением приказа оставляю за собой.</w:t>
      </w:r>
    </w:p>
    <w:p>
      <w:pPr>
        <w:framePr w:h="2261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2pt;height:1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54" w:left="1449" w:right="538" w:bottom="13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5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55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